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法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第</w:t>
      </w:r>
      <w:r w:rsidR="002A01D7" w:rsidRPr="002A01D7">
        <w:rPr>
          <w:rFonts w:ascii="ＭＳ 明朝" w:hAnsi="ＭＳ 明朝" w:cs="ＭＳ 明朝" w:hint="eastAsia"/>
          <w:spacing w:val="2"/>
          <w:sz w:val="32"/>
          <w:szCs w:val="32"/>
        </w:rPr>
        <w:t>13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条及び省令第</w:t>
      </w:r>
      <w:r w:rsidR="002A01D7" w:rsidRPr="002A01D7">
        <w:rPr>
          <w:rFonts w:ascii="ＭＳ 明朝" w:hAnsi="ＭＳ 明朝" w:cs="ＭＳ 明朝" w:hint="eastAsia"/>
          <w:spacing w:val="2"/>
          <w:sz w:val="32"/>
          <w:szCs w:val="32"/>
        </w:rPr>
        <w:t>７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条に</w:t>
      </w:r>
      <w:r>
        <w:rPr>
          <w:rFonts w:cs="ＭＳ 明朝" w:hint="eastAsia"/>
          <w:spacing w:val="2"/>
          <w:sz w:val="32"/>
          <w:szCs w:val="32"/>
        </w:rPr>
        <w:t>基づく書面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（建築物に係る解体工事の場合）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C751A0" w:rsidRDefault="00C751A0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C751A0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C751A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C751A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C751A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cs="ＭＳ 明朝" w:hint="eastAsia"/>
                <w:sz w:val="20"/>
                <w:szCs w:val="20"/>
              </w:rPr>
              <w:t>の</w:t>
            </w:r>
            <w:proofErr w:type="gramEnd"/>
            <w:r>
              <w:rPr>
                <w:rFonts w:cs="ＭＳ 明朝" w:hint="eastAsia"/>
                <w:sz w:val="20"/>
                <w:szCs w:val="20"/>
              </w:rPr>
              <w:t>取り壊し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C751A0" w:rsidRDefault="00C751A0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C751A0" w:rsidRDefault="00C751A0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（受注者の見積金額）</w:t>
      </w:r>
    </w:p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 w:rsidR="002A01D7" w:rsidRPr="002A01D7">
        <w:rPr>
          <w:rFonts w:ascii="ＭＳ 明朝" w:hAnsi="ＭＳ 明朝" w:hint="eastAsia"/>
          <w:spacing w:val="2"/>
          <w:sz w:val="32"/>
          <w:szCs w:val="32"/>
        </w:rPr>
        <w:t>13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条及び省令第</w:t>
      </w:r>
      <w:r w:rsidR="002A01D7" w:rsidRPr="002A01D7">
        <w:rPr>
          <w:rFonts w:ascii="ＭＳ 明朝" w:hAnsi="ＭＳ 明朝" w:cs="ＭＳ 明朝" w:hint="eastAsia"/>
          <w:spacing w:val="2"/>
          <w:sz w:val="32"/>
          <w:szCs w:val="32"/>
        </w:rPr>
        <w:t>７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条に</w:t>
      </w:r>
      <w:r>
        <w:rPr>
          <w:rFonts w:cs="ＭＳ 明朝" w:hint="eastAsia"/>
          <w:spacing w:val="2"/>
          <w:sz w:val="32"/>
          <w:szCs w:val="32"/>
        </w:rPr>
        <w:t>基づく書面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（建築物に係る新築工事等の場合）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C751A0" w:rsidRDefault="00C751A0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C751A0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分別解体等の方法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cs="ＭＳ 明朝" w:hint="eastAsia"/>
                <w:sz w:val="20"/>
                <w:szCs w:val="20"/>
              </w:rPr>
              <w:t>の</w:t>
            </w:r>
            <w:proofErr w:type="gramEnd"/>
            <w:r>
              <w:rPr>
                <w:rFonts w:cs="ＭＳ 明朝" w:hint="eastAsia"/>
                <w:sz w:val="20"/>
                <w:szCs w:val="20"/>
              </w:rPr>
              <w:t>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C751A0" w:rsidRDefault="00C751A0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</w:t>
      </w:r>
      <w:r>
        <w:rPr>
          <w:rFonts w:cs="ＭＳ 明朝" w:hint="eastAsia"/>
          <w:u w:val="single" w:color="000000"/>
        </w:rPr>
        <w:t xml:space="preserve">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C751A0" w:rsidRDefault="00C751A0">
      <w:pPr>
        <w:ind w:firstLineChars="100" w:firstLine="226"/>
        <w:rPr>
          <w:rFonts w:ascii="ＭＳ 明朝" w:cs="Times New Roman"/>
          <w:spacing w:val="4"/>
        </w:rPr>
      </w:pPr>
      <w:r>
        <w:rPr>
          <w:rFonts w:cs="ＭＳ 明朝" w:hint="eastAsia"/>
        </w:rPr>
        <w:t>（受注者の見積金額）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第</w:t>
      </w:r>
      <w:r w:rsidR="002A01D7" w:rsidRPr="002A01D7">
        <w:rPr>
          <w:rFonts w:ascii="ＭＳ 明朝" w:hAnsi="ＭＳ 明朝" w:cs="ＭＳ 明朝" w:hint="eastAsia"/>
          <w:spacing w:val="2"/>
          <w:sz w:val="32"/>
          <w:szCs w:val="32"/>
        </w:rPr>
        <w:t>13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条及び省令第</w:t>
      </w:r>
      <w:r w:rsidR="002A01D7" w:rsidRPr="002A01D7">
        <w:rPr>
          <w:rFonts w:ascii="ＭＳ 明朝" w:hAnsi="ＭＳ 明朝" w:hint="eastAsia"/>
          <w:spacing w:val="2"/>
          <w:sz w:val="32"/>
          <w:szCs w:val="32"/>
        </w:rPr>
        <w:t>７</w:t>
      </w:r>
      <w:r w:rsidRPr="002A01D7">
        <w:rPr>
          <w:rFonts w:ascii="ＭＳ 明朝" w:hAnsi="ＭＳ 明朝" w:cs="ＭＳ 明朝" w:hint="eastAsia"/>
          <w:spacing w:val="2"/>
          <w:sz w:val="32"/>
          <w:szCs w:val="32"/>
        </w:rPr>
        <w:t>条</w:t>
      </w:r>
      <w:r>
        <w:rPr>
          <w:rFonts w:cs="ＭＳ 明朝" w:hint="eastAsia"/>
          <w:spacing w:val="2"/>
          <w:sz w:val="32"/>
          <w:szCs w:val="32"/>
        </w:rPr>
        <w:t>に基づく書面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C751A0" w:rsidRDefault="00C751A0">
      <w:pPr>
        <w:rPr>
          <w:rFonts w:ascii="ＭＳ 明朝" w:cs="Times New Roman"/>
          <w:spacing w:val="4"/>
        </w:rPr>
      </w:pPr>
      <w:bookmarkStart w:id="0" w:name="_GoBack"/>
      <w:bookmarkEnd w:id="0"/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C751A0" w:rsidRDefault="00C751A0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C751A0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C751A0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C751A0" w:rsidRDefault="00C751A0">
      <w:pPr>
        <w:rPr>
          <w:rFonts w:ascii="ＭＳ 明朝" w:cs="Times New Roman"/>
          <w:spacing w:val="4"/>
        </w:rPr>
      </w:pPr>
      <w:r>
        <w:t xml:space="preserve"> </w:t>
      </w:r>
      <w:r>
        <w:rPr>
          <w:rFonts w:cs="ＭＳ 明朝" w:hint="eastAsia"/>
        </w:rPr>
        <w:t>（注）解体工事の場合のみ記載する。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C751A0" w:rsidRDefault="00C751A0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C751A0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C751A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1A0" w:rsidRDefault="00C75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C751A0" w:rsidRDefault="00C751A0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C75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4E" w:rsidRDefault="0049434E">
      <w:r>
        <w:separator/>
      </w:r>
    </w:p>
  </w:endnote>
  <w:endnote w:type="continuationSeparator" w:id="0">
    <w:p w:rsidR="0049434E" w:rsidRDefault="004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7A" w:rsidRDefault="000E78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A0" w:rsidRDefault="00C751A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7A" w:rsidRDefault="000E7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4E" w:rsidRDefault="0049434E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434E" w:rsidRDefault="004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7A" w:rsidRDefault="000E78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A0" w:rsidRDefault="00C751A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7A" w:rsidRDefault="000E78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D4"/>
    <w:rsid w:val="000E787A"/>
    <w:rsid w:val="002A01D7"/>
    <w:rsid w:val="0049434E"/>
    <w:rsid w:val="00BB1DD4"/>
    <w:rsid w:val="00C751A0"/>
    <w:rsid w:val="00D1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574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87A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87A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2023-03-28T08:26:00Z</dcterms:created>
  <dcterms:modified xsi:type="dcterms:W3CDTF">2023-10-16T23:44:00Z</dcterms:modified>
</cp:coreProperties>
</file>